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0"/>
        <w:jc w:val="center"/>
        <w:shd w:val="clear" w:color="auto" w:fill="E8F0F7"/>
      </w:pPr>
      <w:r>
        <w:rPr>
          <w:b/>
          <w:color w:val="1B4965"/>
          <w:sz w:val="40"/>
        </w:rPr>
        <w:t>DDS  —  DIÁLOGO DIÁRIO DE SEGURANÇA</w:t>
      </w:r>
    </w:p>
    <w:p>
      <w:pPr>
        <w:spacing w:before="0" w:after="0"/>
        <w:jc w:val="center"/>
        <w:shd w:val="clear" w:color="auto" w:fill="1B4965"/>
      </w:pPr>
      <w:r>
        <w:rPr>
          <w:b/>
          <w:color w:val="FFFFFF"/>
          <w:sz w:val="36"/>
        </w:rPr>
        <w:t>CINTO DE SEGURANCA TAMBEM EM MAQUINAS</w:t>
      </w:r>
    </w:p>
    <w:p>
      <w:pPr>
        <w:spacing w:before="0" w:after="200"/>
        <w:jc w:val="center"/>
        <w:shd w:val="clear" w:color="auto" w:fill="F0F4F8"/>
      </w:pPr>
      <w:r>
        <w:rPr>
          <w:color w:val="4A5568"/>
          <w:sz w:val="20"/>
        </w:rPr>
        <w:t>Data: ___/___/______     |     Facilitador: _______________________________     |     Duração: 10 min</w:t>
      </w:r>
    </w:p>
    <w:p>
      <w:pPr>
        <w:spacing w:before="0" w:after="200"/>
        <w:jc w:val="center"/>
      </w:pPr>
      <w:r>
        <w:drawing>
          <wp:inline xmlns:a="http://schemas.openxmlformats.org/drawingml/2006/main" xmlns:pic="http://schemas.openxmlformats.org/drawingml/2006/picture">
            <wp:extent cx="5303520" cy="28928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8928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CASO REAL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Rodrigo tinha 34 anos, era operador de empilhadeira há quase uma década. Conhecido na empresa por ser cuidadoso, sempre usava capacete, colete e luvas. Naquela segunda-feira de manhã, o movimento no galpão estava intenso: carga para separar, caminhão esperando, supervisor cobrando ritmo. Rodrigo subiu na empilhadeira sem apertar o cinto — "é só uma volta rápida", pensou. Não seria a primeira vez. A máquina estava levando uma carga pesada no corredor de paletes quando a roda traseira pegou em uma calha de drenagem mal tampada. A empilhadeira virou em segundos. Rodrigo foi arremessado para fora da cabine antes mesmo de perceber o que estava acontecendo. A estrutura da máquina passou sobre sua perna direita. Ele sobreviveu, mas ficou quatro meses afastado, passou por duas cirurgias e perdeu boa parte dos movimentos do joelho. O cinto estava ali, intacto, dentro da cabine — nunca usado. A família perguntou por quê. Rodrigo não soube responder.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INTRODUÇÃO AO TEMA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O cinto de segurança é obrigatório não só em veículos de passeio — máquinas industriais como empilhadeiras, tratores, retroescavadeiras e plataformas elevatórias também exigem o equipamento. A NR-12 (Segurança no Trabalho em Máquinas e Equipamentos) determina que os postos de operação devem contar com dispositivos de retenção do operador quando há risco de tombamento ou ejeção. Dados do Observatório de Segurança e Saúde no Trabalho mostram que acidentes com máquinas móveis estão entre os de maior gravidade, com alta taxa de mortalidade. Ignorar o cinto em máquinas é tão perigoso quanto ignorá-lo em qualquer outro veículo.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PONTOS PRINCIPAIS  ·  3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Máquina tombada, operador sem proteção — consequência previsível**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Empilhadeiras e máquinas similares têm centro de gravidade alto e podem tombar com facilidade em terrenos irregulares ou manobras bruscas. Sem o cinto, o corpo do operador é arremessado e pode ser esmagado pela própria estrutura.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O cinto deve ser usado mesmo em deslocamentos curtos**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maioria dos acidentes acontece em trajetos de poucos metros, em situações consideradas "rápidas" pelo operador. Não existe distância pequena demais para dispensar o equipamento — o risco está sempre presente.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Verifique o estado do cinto antes de ligar a máquina**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Cinto desgastado, trava emperrada ou fivela danificada não protege ninguém. Antes de cada operação, inspecione visualmente o equipamento e comunique qualquer defeito imediatamente ao responsável pela manutenção.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O operador é responsável pelo próprio uso — e a empresa, por cobrar**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NR-12 é clara: cabe ao empregador garantir que os dispositivos de segurança estejam disponíveis e funcionando, e ao trabalhador utilizá-los corretamente. Não usar o cinto é falta grave e coloca vidas em risco — a sua e a de quem está ao redor.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Velocidade e terreno irregular aumentam muito o risco**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Em pisos com buracos, rampas, calhas ou superfícies molhadas, o risco de tombamento se multiplica. Nesses ambientes, o cinto é ainda mais crítico e deve ser combinado com velocidade reduzida e atenção total ao percurso.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2E7D32"/>
        <w:spacing w:before="320" w:after="160"/>
      </w:pPr>
      <w:r>
        <w:rPr>
          <w:b/>
          <w:color w:val="FFFFFF"/>
          <w:sz w:val="24"/>
        </w:rPr>
        <w:t xml:space="preserve">   DISCUSSÃO INTERATIVA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Você já viu algum colega operar uma máquina sem usar o cinto? O que aconteceu ou poderia ter acontecido naquela situação?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Na sua rotina diária, existe alguma situação em que o uso do cinto parece inconveniente ou desnecessário? O que poderia ser feito para mudar isso?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Se você encontrar um cinto com defeito numa máquina antes de usá-la, qual seria o procedimento correto a seguir — e você seguiria mesmo sob pressão de prazo?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C62828"/>
        <w:spacing w:before="320" w:after="160"/>
      </w:pPr>
      <w:r>
        <w:rPr>
          <w:b/>
          <w:color w:val="FFFFFF"/>
          <w:sz w:val="24"/>
        </w:rPr>
        <w:t xml:space="preserve">   CONCLUSÃO E COMPROMISSO  ·  1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O cinto de segurança em máquinas não é burocracia nem exagero — é a diferença entre ir para casa andando ou ser carregado. Pequenos hábitos, como apertar o cinto antes de ligar a máquina, custam segundos e podem salvar uma vida inteira. A partir de hoje, cada um de nós assume o compromisso de usar o cinto sempre, conferir o estado do equipamento e não deixar o colega operar sem proteção.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 xml:space="preserve">&gt; </w:t>
      </w:r>
      <w:r>
        <w:rPr>
          <w:b/>
          <w:sz w:val="22"/>
        </w:rPr>
        <w:t>"Apertar o cinto é o gesto mais rápido que existe — e o mais importante antes de qualquer operação."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37474F"/>
        <w:spacing w:before="320" w:after="160"/>
      </w:pPr>
      <w:r>
        <w:rPr>
          <w:b/>
          <w:color w:val="FFFFFF"/>
          <w:sz w:val="24"/>
        </w:rPr>
        <w:t xml:space="preserve">   PARTICIPANTES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before="240" w:after="80"/>
        <w:pBdr>
          <w:top w:val="single" w:sz="4" w:space="1" w:color="AAAAAA"/>
        </w:pBdr>
      </w:pPr>
    </w:p>
    <w:p>
      <w:pPr>
        <w:spacing w:before="0" w:after="40"/>
      </w:pPr>
      <w:r>
        <w:rPr>
          <w:b/>
          <w:i/>
          <w:color w:val="666666"/>
          <w:sz w:val="17"/>
        </w:rPr>
        <w:t>NOTAS SOBRE O USO</w:t>
      </w:r>
    </w:p>
    <w:p>
      <w:pPr>
        <w:spacing w:before="0" w:after="40"/>
      </w:pPr>
      <w:r>
        <w:rPr>
          <w:i/>
          <w:color w:val="666666"/>
          <w:sz w:val="16"/>
        </w:rPr>
        <w:t>O conteúdo deste DDS é conceitual e serve como orientação inicial. Cabe aos profissionais de SMS e líderes adaptarem este material às particularidades de suas frentes de trabalho. A responsabilidade pela execução e direcionamento do diálogo cabe inteiramente ao condutor da atividade.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587" w:right="1247" w:bottom="1587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60" w:after="80"/>
      <w:jc w:val="center"/>
      <w:pBdr>
        <w:top w:val="single" w:sz="6" w:space="4" w:color="1B4965"/>
      </w:pBdr>
    </w:pPr>
    <w:r>
      <w:rPr>
        <w:i/>
        <w:color w:val="1B4965"/>
        <w:sz w:val="18"/>
      </w:rPr>
      <w:t>https://sempresegurancadotrabalho.com.br/  —  Material gratuito para facilitadores de segurança  — 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80" w:after="160"/>
      <w:jc w:val="center"/>
      <w:pBdr>
        <w:bottom w:val="single" w:sz="6" w:space="4" w:color="1B4965"/>
      </w:pBdr>
    </w:pPr>
    <w:r>
      <w:rPr>
        <w:i/>
        <w:color w:val="1B4965"/>
        <w:sz w:val="18"/>
      </w:rPr>
      <w:t xml:space="preserve">  https://sempresegurancadotrabalho.com.br/  —  Segurança e Saúde no Trabalho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