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COMO UTILIZAR SOLVENTES INFLAMAVEIS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Era uma terça-feira comum na oficina de manutenção. José, um experiente mecânico, apressado para entregar um serviço, decidiu "otimizar" o tempo. Pegou um balde de solvente altamente inflamável e começou a limpar peças próximo a uma máquina de solda recém-desligada, mas ainda quente. Um colega passou e acendeu um cigarro a alguns metros. Ninguém viu a fagulha. Em segundos, o balde explodiu em chamas, transformando a área em um inferno. José escapou com queimaduras graves, mas o susto e as sequelas marcaram a todos. A pressa e a negligência custaram caro.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Utilize recipientes de segurança: Sempre use tambores e galões específicos para líquidos inflamáveis, devidamente aterrados, e apenas a quantidade mínima necessária para a tarefa.</w:t>
      </w:r>
    </w:p>
    <w:p>
      <w:pPr>
        <w:spacing w:after="20" w:before="0"/>
      </w:pPr>
      <w:r>
        <w:rPr>
          <w:sz w:val="18"/>
        </w:rPr>
        <w:t>Garanta ventilação adequada: Trabalhe apenas em áreas com exaustão eficiente ou ventilação natural abundante, para evitar o acúmulo de vapores e a formação de atmosferas explosivas.</w:t>
      </w:r>
    </w:p>
    <w:p>
      <w:pPr>
        <w:spacing w:after="20" w:before="0"/>
      </w:pPr>
      <w:r>
        <w:rPr>
          <w:sz w:val="18"/>
        </w:rPr>
        <w:t>Mantenha fontes de ignição afastadas: Mantenha qualquer chama, faísca, cigarro, equipamentos elétricos não intrinsecamente seguros e superfícies quentes longe da área de uso e armazenamento de solventes.</w:t>
      </w:r>
    </w:p>
    <w:p>
      <w:pPr>
        <w:spacing w:after="20" w:before="0"/>
      </w:pPr>
      <w:r>
        <w:rPr>
          <w:sz w:val="18"/>
        </w:rPr>
        <w:t>Tenha extintores à mão: Verifique a presença de extintores de incêndio tipo BC ou ABC, em perfeito estado e de fácil acesso, próximos ao local de trabalho com solventes.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Nunca fume ou utilize chamas abertas perto de solventes inflamáveis.</w:t>
      </w:r>
    </w:p>
    <w:p>
      <w:pPr>
        <w:spacing w:after="20" w:before="0"/>
      </w:pPr>
      <w:r>
        <w:rPr>
          <w:sz w:val="18"/>
        </w:rPr>
        <w:t>Não utilize solventes inflamáveis em desengraxantes a vapor.</w:t>
      </w:r>
    </w:p>
    <w:p>
      <w:pPr>
        <w:spacing w:after="20" w:before="0"/>
      </w:pPr>
      <w:r>
        <w:rPr>
          <w:sz w:val="18"/>
        </w:rPr>
        <w:t>Verifique o ponto de fulgor do solvente; prefira produtos com maior temperatura.</w:t>
      </w:r>
    </w:p>
    <w:p>
      <w:pPr>
        <w:spacing w:after="20" w:before="0"/>
      </w:pPr>
      <w:r>
        <w:rPr>
          <w:sz w:val="18"/>
        </w:rPr>
        <w:t>Sinalize a área e restrinja o acesso a pessoas não autorizadas.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O fogo não avisa, ele acontece. Proteja-se, siga os procedimentos e garanta que você volte seguro para casa.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